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5F0BB2">
        <w:rPr>
          <w:b/>
          <w:bCs/>
        </w:rPr>
        <w:t>4</w:t>
      </w:r>
      <w:r w:rsidR="0021765A">
        <w:rPr>
          <w:b/>
          <w:bCs/>
        </w:rPr>
        <w:t>3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277D3A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21765A" w:rsidRPr="0021765A">
        <w:t>Оборудование и материалы электротехнические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277D3A">
        <w:rPr>
          <w:b/>
        </w:rPr>
        <w:t>8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</w:t>
      </w:r>
      <w:r w:rsidR="00277D3A">
        <w:rPr>
          <w:b/>
        </w:rPr>
        <w:t>8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5F0BB2">
        <w:t>4</w:t>
      </w:r>
      <w:r w:rsidR="0021765A">
        <w:t>3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07EDB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CE1F8-3FF1-4822-8400-83E79CEB8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464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266</cp:revision>
  <cp:lastPrinted>2020-06-23T01:48:00Z</cp:lastPrinted>
  <dcterms:created xsi:type="dcterms:W3CDTF">2019-02-14T04:19:00Z</dcterms:created>
  <dcterms:modified xsi:type="dcterms:W3CDTF">2022-02-25T13:26:00Z</dcterms:modified>
</cp:coreProperties>
</file>